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09" w:rsidRPr="0014484B" w:rsidRDefault="00C90A09" w:rsidP="00C90A0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</w:rPr>
      </w:pPr>
      <w:r w:rsidRPr="0014484B">
        <w:rPr>
          <w:rFonts w:ascii="Bookman Old Style" w:hAnsi="Bookman Old Style" w:cs="Arial"/>
          <w:b/>
          <w:bCs/>
        </w:rPr>
        <w:t>ATA DE APURAÇÃO DE RESULTADO</w:t>
      </w:r>
    </w:p>
    <w:p w:rsidR="00C90A09" w:rsidRPr="0014484B" w:rsidRDefault="00C90A09" w:rsidP="00C90A0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u w:val="single"/>
        </w:rPr>
      </w:pPr>
      <w:r w:rsidRPr="0014484B">
        <w:rPr>
          <w:rFonts w:ascii="Bookman Old Style" w:hAnsi="Bookman Old Style" w:cs="Arial"/>
          <w:b/>
          <w:bCs/>
          <w:u w:val="single"/>
        </w:rPr>
        <w:t>ED</w:t>
      </w:r>
      <w:r>
        <w:rPr>
          <w:rFonts w:ascii="Bookman Old Style" w:hAnsi="Bookman Old Style" w:cs="Arial"/>
          <w:b/>
          <w:bCs/>
          <w:u w:val="single"/>
        </w:rPr>
        <w:t>ITAL DE PROCESSO SELETIVO Nº. 02</w:t>
      </w:r>
      <w:r w:rsidRPr="0014484B">
        <w:rPr>
          <w:rFonts w:ascii="Bookman Old Style" w:hAnsi="Bookman Old Style" w:cs="Arial"/>
          <w:b/>
          <w:bCs/>
          <w:u w:val="single"/>
        </w:rPr>
        <w:t>/2024</w:t>
      </w:r>
    </w:p>
    <w:p w:rsidR="00C90A09" w:rsidRPr="0014484B" w:rsidRDefault="00C90A09" w:rsidP="00C90A0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u w:val="single"/>
        </w:rPr>
      </w:pPr>
    </w:p>
    <w:p w:rsidR="00C90A09" w:rsidRPr="0014484B" w:rsidRDefault="00C90A09" w:rsidP="00C90A09">
      <w:pPr>
        <w:spacing w:line="360" w:lineRule="auto"/>
        <w:jc w:val="both"/>
        <w:rPr>
          <w:rFonts w:ascii="Bookman Old Style" w:hAnsi="Bookman Old Style" w:cs="Arial"/>
        </w:rPr>
      </w:pPr>
      <w:r w:rsidRPr="0014484B">
        <w:rPr>
          <w:rFonts w:ascii="Bookman Old Style" w:hAnsi="Bookman Old Style" w:cs="Arial"/>
        </w:rPr>
        <w:t xml:space="preserve">Aos </w:t>
      </w:r>
      <w:r>
        <w:rPr>
          <w:rFonts w:ascii="Bookman Old Style" w:hAnsi="Bookman Old Style" w:cs="Arial"/>
        </w:rPr>
        <w:t>quinze</w:t>
      </w:r>
      <w:r w:rsidRPr="0014484B">
        <w:rPr>
          <w:rFonts w:ascii="Bookman Old Style" w:hAnsi="Bookman Old Style" w:cs="Arial"/>
        </w:rPr>
        <w:t xml:space="preserve"> dias do mês de </w:t>
      </w:r>
      <w:r>
        <w:rPr>
          <w:rFonts w:ascii="Bookman Old Style" w:hAnsi="Bookman Old Style" w:cs="Arial"/>
        </w:rPr>
        <w:t>abril</w:t>
      </w:r>
      <w:r w:rsidRPr="0014484B">
        <w:rPr>
          <w:rFonts w:ascii="Bookman Old Style" w:hAnsi="Bookman Old Style" w:cs="Arial"/>
        </w:rPr>
        <w:t xml:space="preserve"> de dois mil e vinte e quatro, às 09:00 horas, na Prefeitura Municipal de Dores do Turvo, Estado de Minas Gerais, situado na Rua Paulo Fernandes de Faria, nº 55, Centro, reuniu-se a </w:t>
      </w:r>
      <w:r w:rsidRPr="0014484B">
        <w:rPr>
          <w:rFonts w:ascii="Bookman Old Style" w:hAnsi="Bookman Old Style" w:cs="Arial"/>
          <w:b/>
        </w:rPr>
        <w:t>COMISSÃO ESPECIAL DE AVALIAÇÃO PARA PROCEDER, SUPERVISONAR E ACOMPANHAR PROCESSO SELETIVO SIMPLIFICADO DO MUNICÍPIO DE DORES DO TURVO, MINAS GERAIS</w:t>
      </w:r>
      <w:r w:rsidRPr="0014484B">
        <w:rPr>
          <w:rFonts w:ascii="Bookman Old Style" w:hAnsi="Bookman Old Style" w:cs="Arial"/>
        </w:rPr>
        <w:t xml:space="preserve">, composta pelo </w:t>
      </w:r>
      <w:r w:rsidRPr="0014484B">
        <w:rPr>
          <w:rFonts w:ascii="Bookman Old Style" w:hAnsi="Bookman Old Style" w:cs="Courier New"/>
        </w:rPr>
        <w:t>Presidente: Vanildo Elias Marotta</w:t>
      </w:r>
      <w:r>
        <w:rPr>
          <w:rFonts w:ascii="Bookman Old Style" w:hAnsi="Bookman Old Style" w:cs="Courier New"/>
        </w:rPr>
        <w:t xml:space="preserve"> Moreira</w:t>
      </w:r>
      <w:r w:rsidRPr="0014484B">
        <w:rPr>
          <w:rFonts w:ascii="Bookman Old Style" w:hAnsi="Bookman Old Style" w:cs="Courier New"/>
        </w:rPr>
        <w:t>. Membro: Laydiane Cabral Marotta, Membro: Ingrid da Silva Pereira, nomeados nos termos da Portaria 04/2024</w:t>
      </w:r>
      <w:r w:rsidRPr="0014484B">
        <w:rPr>
          <w:rFonts w:ascii="Bookman Old Style" w:hAnsi="Bookman Old Style" w:cs="Arial"/>
        </w:rPr>
        <w:t xml:space="preserve"> em atendimento às disposições contida na referida Portaria e do E</w:t>
      </w:r>
      <w:r>
        <w:rPr>
          <w:rFonts w:ascii="Bookman Old Style" w:hAnsi="Bookman Old Style" w:cs="Arial"/>
        </w:rPr>
        <w:t>dital de Processo Seletivo nº 02</w:t>
      </w:r>
      <w:r w:rsidRPr="0014484B">
        <w:rPr>
          <w:rFonts w:ascii="Bookman Old Style" w:hAnsi="Bookman Old Style" w:cs="Arial"/>
        </w:rPr>
        <w:t xml:space="preserve">/2024, procedeu-se à abertura de reunião para diligência de apuração das inscrições e pontuação dos candidatos. A Comissão avaliou os documentos e emitiu os relatórios de pontuação anexo, encaminhando a classificação preliminar para publicação do Diário Oficial do Município, respeitando o </w:t>
      </w:r>
      <w:r>
        <w:rPr>
          <w:rFonts w:ascii="Bookman Old Style" w:hAnsi="Bookman Old Style" w:cs="Arial"/>
        </w:rPr>
        <w:t>cronograma con</w:t>
      </w:r>
      <w:r w:rsidRPr="0014484B">
        <w:rPr>
          <w:rFonts w:ascii="Bookman Old Style" w:hAnsi="Bookman Old Style" w:cs="Arial"/>
        </w:rPr>
        <w:t xml:space="preserve">tido no </w:t>
      </w:r>
      <w:r>
        <w:rPr>
          <w:rFonts w:ascii="Bookman Old Style" w:hAnsi="Bookman Old Style" w:cs="Arial"/>
        </w:rPr>
        <w:t>Anexo I do Edital</w:t>
      </w:r>
      <w:r w:rsidRPr="0014484B">
        <w:rPr>
          <w:rFonts w:ascii="Bookman Old Style" w:hAnsi="Bookman Old Style" w:cs="Arial"/>
        </w:rPr>
        <w:t>. Nada mais havendo a tratar, a Comissão Especial declarou encerrada a Reunião de Diligência, restando a Ata assinada pela Comis</w:t>
      </w:r>
      <w:r>
        <w:rPr>
          <w:rFonts w:ascii="Bookman Old Style" w:hAnsi="Bookman Old Style" w:cs="Arial"/>
        </w:rPr>
        <w:t>são e posteriormente encaminhada para publicação</w:t>
      </w:r>
      <w:r w:rsidRPr="0014484B">
        <w:rPr>
          <w:rFonts w:ascii="Bookman Old Style" w:hAnsi="Bookman Old Style" w:cs="Arial"/>
        </w:rPr>
        <w:t>.</w:t>
      </w:r>
    </w:p>
    <w:p w:rsidR="00C90A09" w:rsidRPr="0014484B" w:rsidRDefault="00C90A09" w:rsidP="00C90A09">
      <w:pPr>
        <w:jc w:val="center"/>
        <w:rPr>
          <w:rFonts w:ascii="Bookman Old Style" w:hAnsi="Bookman Old Style" w:cs="Arial"/>
        </w:rPr>
      </w:pPr>
    </w:p>
    <w:p w:rsidR="00C90A09" w:rsidRPr="0014484B" w:rsidRDefault="00C90A09" w:rsidP="00C90A09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Dores do Turvo, 15</w:t>
      </w:r>
      <w:r w:rsidRPr="0014484B">
        <w:rPr>
          <w:rFonts w:ascii="Bookman Old Style" w:hAnsi="Bookman Old Style" w:cs="Arial"/>
        </w:rPr>
        <w:t xml:space="preserve"> de </w:t>
      </w:r>
      <w:r>
        <w:rPr>
          <w:rFonts w:ascii="Bookman Old Style" w:hAnsi="Bookman Old Style" w:cs="Arial"/>
        </w:rPr>
        <w:t>abril</w:t>
      </w:r>
      <w:r w:rsidRPr="0014484B">
        <w:rPr>
          <w:rFonts w:ascii="Bookman Old Style" w:hAnsi="Bookman Old Style" w:cs="Arial"/>
        </w:rPr>
        <w:t xml:space="preserve"> de 2024.</w:t>
      </w:r>
    </w:p>
    <w:p w:rsidR="00C90A09" w:rsidRPr="0014484B" w:rsidRDefault="00C90A09" w:rsidP="00C90A09">
      <w:pPr>
        <w:jc w:val="center"/>
        <w:rPr>
          <w:rFonts w:ascii="Bookman Old Style" w:hAnsi="Bookman Old Style" w:cs="Arial"/>
        </w:rPr>
      </w:pPr>
    </w:p>
    <w:p w:rsidR="00C90A09" w:rsidRPr="0014484B" w:rsidRDefault="00C90A09" w:rsidP="00C90A09">
      <w:pPr>
        <w:jc w:val="center"/>
        <w:rPr>
          <w:rFonts w:ascii="Bookman Old Style" w:hAnsi="Bookman Old Style" w:cs="Arial"/>
        </w:rPr>
      </w:pPr>
    </w:p>
    <w:p w:rsidR="00C90A09" w:rsidRPr="0014484B" w:rsidRDefault="00C90A09" w:rsidP="00C90A09">
      <w:pPr>
        <w:spacing w:line="360" w:lineRule="auto"/>
        <w:jc w:val="center"/>
        <w:rPr>
          <w:rFonts w:ascii="Bookman Old Style" w:hAnsi="Bookman Old Style" w:cs="Courier New"/>
        </w:rPr>
      </w:pPr>
      <w:r w:rsidRPr="0014484B">
        <w:rPr>
          <w:rFonts w:ascii="Bookman Old Style" w:hAnsi="Bookman Old Style" w:cs="Courier New"/>
        </w:rPr>
        <w:t>Vanildo Elias Marotta.</w:t>
      </w:r>
    </w:p>
    <w:p w:rsidR="00C90A09" w:rsidRPr="0014484B" w:rsidRDefault="00C90A09" w:rsidP="00C90A09">
      <w:pPr>
        <w:spacing w:line="360" w:lineRule="auto"/>
        <w:jc w:val="both"/>
        <w:rPr>
          <w:rFonts w:ascii="Bookman Old Style" w:hAnsi="Bookman Old Style" w:cs="Courier New"/>
        </w:rPr>
      </w:pPr>
    </w:p>
    <w:p w:rsidR="00C90A09" w:rsidRPr="0014484B" w:rsidRDefault="00C90A09" w:rsidP="00C90A09">
      <w:pPr>
        <w:spacing w:line="360" w:lineRule="auto"/>
        <w:jc w:val="center"/>
        <w:rPr>
          <w:rFonts w:ascii="Bookman Old Style" w:hAnsi="Bookman Old Style" w:cs="Courier New"/>
        </w:rPr>
      </w:pPr>
      <w:r w:rsidRPr="0014484B">
        <w:rPr>
          <w:rFonts w:ascii="Bookman Old Style" w:hAnsi="Bookman Old Style" w:cs="Courier New"/>
        </w:rPr>
        <w:t>Laydiane Cabral Marotta</w:t>
      </w:r>
    </w:p>
    <w:p w:rsidR="00C90A09" w:rsidRPr="0014484B" w:rsidRDefault="00C90A09" w:rsidP="00C90A09">
      <w:pPr>
        <w:spacing w:line="360" w:lineRule="auto"/>
        <w:jc w:val="center"/>
        <w:rPr>
          <w:rFonts w:ascii="Bookman Old Style" w:hAnsi="Bookman Old Style" w:cs="Courier New"/>
        </w:rPr>
      </w:pPr>
    </w:p>
    <w:p w:rsidR="00C90A09" w:rsidRPr="0014484B" w:rsidRDefault="00C90A09" w:rsidP="00C90A09">
      <w:pPr>
        <w:spacing w:line="360" w:lineRule="auto"/>
        <w:jc w:val="center"/>
        <w:rPr>
          <w:rFonts w:ascii="Bookman Old Style" w:hAnsi="Bookman Old Style" w:cs="Courier New"/>
        </w:rPr>
      </w:pPr>
      <w:r w:rsidRPr="0014484B">
        <w:rPr>
          <w:rFonts w:ascii="Bookman Old Style" w:hAnsi="Bookman Old Style" w:cs="Courier New"/>
        </w:rPr>
        <w:t>Ingrid da Silva Pereira</w:t>
      </w:r>
    </w:p>
    <w:tbl>
      <w:tblPr>
        <w:tblStyle w:val="Tabelacomgrade"/>
        <w:tblW w:w="939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72"/>
        <w:gridCol w:w="2268"/>
        <w:gridCol w:w="992"/>
        <w:gridCol w:w="1276"/>
        <w:gridCol w:w="6"/>
      </w:tblGrid>
      <w:tr w:rsidR="00C90A09" w:rsidTr="007C289E">
        <w:tc>
          <w:tcPr>
            <w:tcW w:w="9391" w:type="dxa"/>
            <w:gridSpan w:val="6"/>
          </w:tcPr>
          <w:p w:rsidR="00C90A09" w:rsidRPr="00863A11" w:rsidRDefault="00C90A09" w:rsidP="00786D76">
            <w:pPr>
              <w:jc w:val="center"/>
              <w:rPr>
                <w:b/>
              </w:rPr>
            </w:pPr>
            <w:r>
              <w:rPr>
                <w:b/>
              </w:rPr>
              <w:t xml:space="preserve">PROCESSO SELETIVO </w:t>
            </w:r>
            <w:r w:rsidR="00786D76">
              <w:rPr>
                <w:b/>
              </w:rPr>
              <w:t>EDITAL 02</w:t>
            </w:r>
            <w:r>
              <w:rPr>
                <w:b/>
              </w:rPr>
              <w:t xml:space="preserve">/2024 – DORES DO TURVO/MG                                                      </w:t>
            </w:r>
          </w:p>
        </w:tc>
      </w:tr>
      <w:tr w:rsidR="00C90A09" w:rsidTr="007C289E">
        <w:trPr>
          <w:gridAfter w:val="1"/>
          <w:wAfter w:w="6" w:type="dxa"/>
        </w:trPr>
        <w:tc>
          <w:tcPr>
            <w:tcW w:w="1277" w:type="dxa"/>
          </w:tcPr>
          <w:p w:rsidR="00C90A09" w:rsidRPr="00936C95" w:rsidRDefault="00C90A09" w:rsidP="007C289E">
            <w:pPr>
              <w:jc w:val="center"/>
              <w:rPr>
                <w:b/>
              </w:rPr>
            </w:pPr>
            <w:r w:rsidRPr="00936C95">
              <w:rPr>
                <w:b/>
              </w:rPr>
              <w:t>Nº DE INSCRIÇÃO</w:t>
            </w:r>
          </w:p>
        </w:tc>
        <w:tc>
          <w:tcPr>
            <w:tcW w:w="3572" w:type="dxa"/>
          </w:tcPr>
          <w:p w:rsidR="00C90A09" w:rsidRPr="00863A11" w:rsidRDefault="00C90A09" w:rsidP="007C289E">
            <w:pPr>
              <w:jc w:val="center"/>
              <w:rPr>
                <w:b/>
              </w:rPr>
            </w:pPr>
            <w:r>
              <w:rPr>
                <w:b/>
              </w:rPr>
              <w:t>NOME DO CANDIDATO</w:t>
            </w:r>
          </w:p>
        </w:tc>
        <w:tc>
          <w:tcPr>
            <w:tcW w:w="2268" w:type="dxa"/>
          </w:tcPr>
          <w:p w:rsidR="00C90A09" w:rsidRDefault="00C90A09" w:rsidP="007C289E">
            <w:pPr>
              <w:jc w:val="center"/>
              <w:rPr>
                <w:b/>
              </w:rPr>
            </w:pPr>
            <w:r>
              <w:rPr>
                <w:b/>
              </w:rPr>
              <w:t xml:space="preserve">CARGO </w:t>
            </w:r>
          </w:p>
          <w:p w:rsidR="00C90A09" w:rsidRPr="00863A11" w:rsidRDefault="00C90A09" w:rsidP="007C289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C90A09" w:rsidRPr="00863A11" w:rsidRDefault="00C90A09" w:rsidP="007C289E">
            <w:pPr>
              <w:jc w:val="center"/>
              <w:rPr>
                <w:b/>
              </w:rPr>
            </w:pPr>
            <w:r>
              <w:rPr>
                <w:b/>
              </w:rPr>
              <w:t>PONTUAÇÃO</w:t>
            </w:r>
          </w:p>
        </w:tc>
        <w:tc>
          <w:tcPr>
            <w:tcW w:w="1276" w:type="dxa"/>
          </w:tcPr>
          <w:p w:rsidR="00C90A09" w:rsidRPr="000504A4" w:rsidRDefault="00C90A09" w:rsidP="007C289E">
            <w:pPr>
              <w:jc w:val="center"/>
              <w:rPr>
                <w:b/>
                <w:sz w:val="21"/>
                <w:szCs w:val="21"/>
              </w:rPr>
            </w:pPr>
            <w:r w:rsidRPr="000504A4">
              <w:rPr>
                <w:b/>
                <w:sz w:val="21"/>
                <w:szCs w:val="21"/>
              </w:rPr>
              <w:t>RESULTADO</w:t>
            </w:r>
          </w:p>
        </w:tc>
      </w:tr>
      <w:tr w:rsidR="00C90A09" w:rsidTr="007C289E">
        <w:trPr>
          <w:gridAfter w:val="1"/>
          <w:wAfter w:w="6" w:type="dxa"/>
        </w:trPr>
        <w:tc>
          <w:tcPr>
            <w:tcW w:w="1277" w:type="dxa"/>
          </w:tcPr>
          <w:p w:rsidR="00C90A09" w:rsidRPr="00EA0465" w:rsidRDefault="00C90A09" w:rsidP="007C289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</w:t>
            </w:r>
          </w:p>
        </w:tc>
        <w:tc>
          <w:tcPr>
            <w:tcW w:w="3572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VITÓRIA MARIA RIBEIRO COELHO</w:t>
            </w:r>
          </w:p>
        </w:tc>
        <w:tc>
          <w:tcPr>
            <w:tcW w:w="2268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MÉDICO PSF</w:t>
            </w:r>
          </w:p>
        </w:tc>
        <w:tc>
          <w:tcPr>
            <w:tcW w:w="992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31,5</w:t>
            </w:r>
          </w:p>
        </w:tc>
        <w:tc>
          <w:tcPr>
            <w:tcW w:w="1276" w:type="dxa"/>
          </w:tcPr>
          <w:p w:rsidR="00C90A09" w:rsidRPr="00863A11" w:rsidRDefault="00C90A09" w:rsidP="007C289E">
            <w:pPr>
              <w:jc w:val="center"/>
              <w:rPr>
                <w:sz w:val="20"/>
                <w:szCs w:val="20"/>
              </w:rPr>
            </w:pPr>
            <w:r w:rsidRPr="00863A11">
              <w:rPr>
                <w:sz w:val="20"/>
                <w:szCs w:val="20"/>
              </w:rPr>
              <w:t>1º</w:t>
            </w:r>
          </w:p>
        </w:tc>
      </w:tr>
      <w:tr w:rsidR="00C90A09" w:rsidTr="007C289E">
        <w:trPr>
          <w:gridAfter w:val="1"/>
          <w:wAfter w:w="6" w:type="dxa"/>
        </w:trPr>
        <w:tc>
          <w:tcPr>
            <w:tcW w:w="1277" w:type="dxa"/>
          </w:tcPr>
          <w:p w:rsidR="00C90A09" w:rsidRPr="00EA0465" w:rsidRDefault="00786D76" w:rsidP="007C289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01</w:t>
            </w:r>
          </w:p>
        </w:tc>
        <w:tc>
          <w:tcPr>
            <w:tcW w:w="3572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NATHÁLIA MAROTTA MAGALHÃES</w:t>
            </w:r>
            <w:r w:rsidR="00C90A0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PSICÓLOGO</w:t>
            </w:r>
          </w:p>
        </w:tc>
        <w:tc>
          <w:tcPr>
            <w:tcW w:w="992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C90A09">
              <w:rPr>
                <w:sz w:val="20"/>
                <w:szCs w:val="20"/>
              </w:rPr>
              <w:t>,0</w:t>
            </w:r>
          </w:p>
        </w:tc>
        <w:tc>
          <w:tcPr>
            <w:tcW w:w="1276" w:type="dxa"/>
          </w:tcPr>
          <w:p w:rsidR="00C90A09" w:rsidRPr="00863A11" w:rsidRDefault="00786D76" w:rsidP="007C28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90A09">
              <w:rPr>
                <w:sz w:val="20"/>
                <w:szCs w:val="20"/>
              </w:rPr>
              <w:t>º</w:t>
            </w:r>
          </w:p>
        </w:tc>
      </w:tr>
      <w:tr w:rsidR="00C90A09" w:rsidTr="007C289E">
        <w:trPr>
          <w:gridAfter w:val="1"/>
          <w:wAfter w:w="6" w:type="dxa"/>
        </w:trPr>
        <w:tc>
          <w:tcPr>
            <w:tcW w:w="1277" w:type="dxa"/>
          </w:tcPr>
          <w:p w:rsidR="00C90A09" w:rsidRPr="00EA0465" w:rsidRDefault="00786D76" w:rsidP="007C289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02</w:t>
            </w:r>
          </w:p>
        </w:tc>
        <w:tc>
          <w:tcPr>
            <w:tcW w:w="3572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ELAINE MARTINS DA SILVA</w:t>
            </w:r>
          </w:p>
        </w:tc>
        <w:tc>
          <w:tcPr>
            <w:tcW w:w="2268" w:type="dxa"/>
          </w:tcPr>
          <w:p w:rsidR="00C90A09" w:rsidRPr="00863A11" w:rsidRDefault="00786D76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PSICÓLOGO</w:t>
            </w:r>
          </w:p>
        </w:tc>
        <w:tc>
          <w:tcPr>
            <w:tcW w:w="992" w:type="dxa"/>
          </w:tcPr>
          <w:p w:rsidR="00C90A09" w:rsidRPr="00863A11" w:rsidRDefault="00C90A09" w:rsidP="007C28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276" w:type="dxa"/>
          </w:tcPr>
          <w:p w:rsidR="00C90A09" w:rsidRPr="00863A11" w:rsidRDefault="00786D76" w:rsidP="007C28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90A09">
              <w:rPr>
                <w:sz w:val="20"/>
                <w:szCs w:val="20"/>
              </w:rPr>
              <w:t>º</w:t>
            </w:r>
          </w:p>
        </w:tc>
      </w:tr>
    </w:tbl>
    <w:p w:rsidR="0063682E" w:rsidRDefault="0063682E" w:rsidP="00786D76">
      <w:bookmarkStart w:id="0" w:name="_GoBack"/>
      <w:bookmarkEnd w:id="0"/>
    </w:p>
    <w:sectPr w:rsidR="0063682E" w:rsidSect="003366F0">
      <w:headerReference w:type="default" r:id="rId4"/>
      <w:footerReference w:type="default" r:id="rId5"/>
      <w:pgSz w:w="11906" w:h="16838"/>
      <w:pgMar w:top="1182" w:right="1558" w:bottom="1276" w:left="1701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D7" w:rsidRDefault="00786D76" w:rsidP="000A13AC">
    <w:pPr>
      <w:pStyle w:val="Rodap"/>
      <w:rPr>
        <w:rFonts w:ascii="Century Gothic" w:hAnsi="Century Gothic"/>
        <w:b/>
        <w:sz w:val="16"/>
        <w:szCs w:val="16"/>
        <w:lang w:val="pt-BR"/>
      </w:rPr>
    </w:pPr>
    <w:r>
      <w:rPr>
        <w:rFonts w:ascii="Century Gothic" w:hAnsi="Century Gothic"/>
        <w:b/>
        <w:sz w:val="16"/>
        <w:szCs w:val="16"/>
        <w:lang w:val="pt-BR"/>
      </w:rPr>
      <w:t>____________________________________________________________________________________________________________</w:t>
    </w:r>
  </w:p>
  <w:p w:rsidR="000A13AC" w:rsidRPr="00BF3A07" w:rsidRDefault="00786D76" w:rsidP="00BF3A07">
    <w:pPr>
      <w:pStyle w:val="Rodap"/>
      <w:jc w:val="center"/>
      <w:rPr>
        <w:rFonts w:ascii="Century Gothic" w:hAnsi="Century Gothic"/>
        <w:b/>
        <w:i/>
        <w:sz w:val="20"/>
        <w:szCs w:val="20"/>
        <w:lang w:val="pt-BR"/>
      </w:rPr>
    </w:pPr>
    <w:r w:rsidRPr="00BF3A07">
      <w:rPr>
        <w:rFonts w:ascii="Century Gothic" w:hAnsi="Century Gothic"/>
        <w:b/>
        <w:i/>
        <w:sz w:val="16"/>
        <w:szCs w:val="16"/>
        <w:lang w:val="pt-BR"/>
      </w:rPr>
      <w:t xml:space="preserve">Município de Dores do Turvo: </w:t>
    </w:r>
    <w:r>
      <w:rPr>
        <w:rFonts w:ascii="Century Gothic" w:hAnsi="Century Gothic"/>
        <w:b/>
        <w:i/>
        <w:sz w:val="16"/>
        <w:szCs w:val="16"/>
        <w:lang w:val="pt-BR"/>
      </w:rPr>
      <w:t>Rua Paulo Fernandes de Faria, nº 55</w:t>
    </w:r>
    <w:r w:rsidRPr="00BF3A07">
      <w:rPr>
        <w:rFonts w:ascii="Century Gothic" w:hAnsi="Century Gothic"/>
        <w:b/>
        <w:i/>
        <w:sz w:val="16"/>
        <w:szCs w:val="16"/>
        <w:lang w:val="pt-BR"/>
      </w:rPr>
      <w:t>, Centro, Dores do Turvo, MG, CEP: 36.513-000 – Tel: 32-3576-1130.</w:t>
    </w:r>
  </w:p>
  <w:p w:rsidR="00022420" w:rsidRPr="00FA152A" w:rsidRDefault="00786D76" w:rsidP="000A13AC">
    <w:pPr>
      <w:pStyle w:val="Rodap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  <w:lang w:val="pt-BR"/>
      </w:rPr>
      <w:t xml:space="preserve"> </w:t>
    </w:r>
    <w:r w:rsidRPr="00FA152A">
      <w:rPr>
        <w:rFonts w:ascii="Century Gothic" w:hAnsi="Century Gothic"/>
        <w:b/>
        <w:sz w:val="20"/>
        <w:szCs w:val="20"/>
      </w:rPr>
      <w:fldChar w:fldCharType="begin"/>
    </w:r>
    <w:r w:rsidRPr="00FA152A">
      <w:rPr>
        <w:rFonts w:ascii="Century Gothic" w:hAnsi="Century Gothic"/>
        <w:b/>
        <w:sz w:val="20"/>
        <w:szCs w:val="20"/>
      </w:rPr>
      <w:instrText xml:space="preserve"> PAGE   \* MERGEFORMAT </w:instrText>
    </w:r>
    <w:r w:rsidRPr="00FA152A">
      <w:rPr>
        <w:rFonts w:ascii="Century Gothic" w:hAnsi="Century Gothic"/>
        <w:b/>
        <w:sz w:val="20"/>
        <w:szCs w:val="20"/>
      </w:rPr>
      <w:fldChar w:fldCharType="separate"/>
    </w:r>
    <w:r>
      <w:rPr>
        <w:rFonts w:ascii="Century Gothic" w:hAnsi="Century Gothic"/>
        <w:b/>
        <w:noProof/>
        <w:sz w:val="20"/>
        <w:szCs w:val="20"/>
      </w:rPr>
      <w:t>1</w:t>
    </w:r>
    <w:r w:rsidRPr="00FA152A">
      <w:rPr>
        <w:rFonts w:ascii="Century Gothic" w:hAnsi="Century Gothic"/>
        <w:b/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3AC" w:rsidRDefault="00786D76" w:rsidP="000A13AC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815089" wp14:editId="4EFB9D5E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3AC" w:rsidRPr="000B3FCB" w:rsidRDefault="00786D76" w:rsidP="000A13A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0A13AC" w:rsidRPr="00051FB9" w:rsidRDefault="00786D76" w:rsidP="000A13A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0A13AC" w:rsidRPr="00535473" w:rsidRDefault="00786D76" w:rsidP="000A13A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0A13AC" w:rsidRDefault="00786D76" w:rsidP="000A13A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0A13AC" w:rsidRDefault="00786D76" w:rsidP="000A13A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0A13AC" w:rsidRPr="00FC6CFB" w:rsidRDefault="00786D76" w:rsidP="000A13A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815089" id="Retângulo 4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AY&#10;hWb3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0A13AC" w:rsidRPr="000B3FCB" w:rsidRDefault="00786D76" w:rsidP="000A13AC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0A13AC" w:rsidRPr="00051FB9" w:rsidRDefault="00786D76" w:rsidP="000A13AC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0A13AC" w:rsidRPr="00535473" w:rsidRDefault="00786D76" w:rsidP="000A13A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0A13AC" w:rsidRDefault="00786D76" w:rsidP="000A13AC">
                    <w:pPr>
                      <w:jc w:val="center"/>
                      <w:rPr>
                        <w:b/>
                      </w:rPr>
                    </w:pPr>
                  </w:p>
                  <w:p w:rsidR="000A13AC" w:rsidRDefault="00786D76" w:rsidP="000A13AC">
                    <w:pPr>
                      <w:jc w:val="center"/>
                      <w:rPr>
                        <w:b/>
                      </w:rPr>
                    </w:pPr>
                  </w:p>
                  <w:p w:rsidR="000A13AC" w:rsidRPr="00FC6CFB" w:rsidRDefault="00786D76" w:rsidP="000A13AC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68161B">
      <w:rPr>
        <w:noProof/>
        <w:lang w:val="pt-BR" w:eastAsia="pt-BR"/>
      </w:rPr>
      <w:drawing>
        <wp:inline distT="0" distB="0" distL="0" distR="0" wp14:anchorId="25D0F3E5" wp14:editId="5C295C60">
          <wp:extent cx="1287145" cy="939800"/>
          <wp:effectExtent l="0" t="0" r="8255" b="0"/>
          <wp:docPr id="1" name="Imagem 1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09"/>
    <w:rsid w:val="0063682E"/>
    <w:rsid w:val="00786D76"/>
    <w:rsid w:val="00C9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42B29"/>
  <w15:chartTrackingRefBased/>
  <w15:docId w15:val="{1040BBD9-522C-44CD-9B47-AA6F9D28F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A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90A09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C90A0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C90A09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C90A0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elacomgrade">
    <w:name w:val="Table Grid"/>
    <w:basedOn w:val="Tabelanormal"/>
    <w:uiPriority w:val="59"/>
    <w:rsid w:val="00C90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0A0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0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dcterms:created xsi:type="dcterms:W3CDTF">2024-04-15T14:55:00Z</dcterms:created>
  <dcterms:modified xsi:type="dcterms:W3CDTF">2024-04-15T15:19:00Z</dcterms:modified>
</cp:coreProperties>
</file>